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C1" w:rsidRDefault="00B30EC1" w:rsidP="00B30EC1">
      <w:pPr>
        <w:suppressAutoHyphens/>
        <w:autoSpaceDE/>
        <w:autoSpaceDN/>
        <w:jc w:val="right"/>
        <w:rPr>
          <w:lang w:eastAsia="ar-SA"/>
        </w:rPr>
      </w:pPr>
      <w:r w:rsidRPr="00B30EC1">
        <w:rPr>
          <w:lang w:eastAsia="ar-SA"/>
        </w:rPr>
        <w:t>УТВЕРЖДЕНО</w:t>
      </w:r>
    </w:p>
    <w:p w:rsidR="00B30EC1" w:rsidRDefault="00B30EC1" w:rsidP="00B30EC1">
      <w:pPr>
        <w:suppressAutoHyphens/>
        <w:autoSpaceDE/>
        <w:autoSpaceDN/>
        <w:jc w:val="right"/>
        <w:rPr>
          <w:lang w:eastAsia="ar-SA"/>
        </w:rPr>
      </w:pPr>
      <w:r>
        <w:rPr>
          <w:lang w:eastAsia="ar-SA"/>
        </w:rPr>
        <w:t>приказом ГАУ ДО НСО «</w:t>
      </w:r>
      <w:proofErr w:type="spellStart"/>
      <w:r>
        <w:rPr>
          <w:lang w:eastAsia="ar-SA"/>
        </w:rPr>
        <w:t>ОЦРТДиЮ</w:t>
      </w:r>
      <w:proofErr w:type="spellEnd"/>
      <w:r>
        <w:rPr>
          <w:lang w:eastAsia="ar-SA"/>
        </w:rPr>
        <w:t>»</w:t>
      </w:r>
    </w:p>
    <w:p w:rsidR="00B30EC1" w:rsidRPr="00B30EC1" w:rsidRDefault="00B30EC1" w:rsidP="00B30EC1">
      <w:pPr>
        <w:suppressAutoHyphens/>
        <w:autoSpaceDE/>
        <w:autoSpaceDN/>
        <w:jc w:val="right"/>
        <w:rPr>
          <w:lang w:eastAsia="ar-SA"/>
        </w:rPr>
      </w:pPr>
      <w:r>
        <w:rPr>
          <w:lang w:eastAsia="ar-SA"/>
        </w:rPr>
        <w:t>от «</w:t>
      </w:r>
      <w:r w:rsidRPr="00727DEE">
        <w:rPr>
          <w:color w:val="FF0000"/>
          <w:u w:val="single"/>
          <w:lang w:eastAsia="ar-SA"/>
        </w:rPr>
        <w:t>20</w:t>
      </w:r>
      <w:r>
        <w:rPr>
          <w:lang w:eastAsia="ar-SA"/>
        </w:rPr>
        <w:t xml:space="preserve">» </w:t>
      </w:r>
      <w:r w:rsidRPr="00727DEE">
        <w:rPr>
          <w:color w:val="FF0000"/>
          <w:u w:val="single"/>
          <w:lang w:eastAsia="ar-SA"/>
        </w:rPr>
        <w:t>марта</w:t>
      </w:r>
      <w:r>
        <w:rPr>
          <w:lang w:eastAsia="ar-SA"/>
        </w:rPr>
        <w:t xml:space="preserve"> 202</w:t>
      </w:r>
      <w:r w:rsidR="00727DEE" w:rsidRPr="00404261">
        <w:rPr>
          <w:lang w:eastAsia="ar-SA"/>
        </w:rPr>
        <w:t>4</w:t>
      </w:r>
      <w:r>
        <w:rPr>
          <w:lang w:eastAsia="ar-SA"/>
        </w:rPr>
        <w:t xml:space="preserve"> г. № </w:t>
      </w:r>
      <w:r w:rsidRPr="00727DEE">
        <w:rPr>
          <w:color w:val="FF0000"/>
          <w:u w:val="single"/>
          <w:lang w:eastAsia="ar-SA"/>
        </w:rPr>
        <w:t>206-В</w:t>
      </w:r>
    </w:p>
    <w:p w:rsidR="001B029B" w:rsidRDefault="001B029B" w:rsidP="0066154F">
      <w:pPr>
        <w:suppressAutoHyphens/>
        <w:autoSpaceDE/>
        <w:autoSpaceDN/>
        <w:jc w:val="center"/>
        <w:rPr>
          <w:b/>
          <w:lang w:eastAsia="ar-SA"/>
        </w:rPr>
      </w:pPr>
    </w:p>
    <w:p w:rsidR="00912547" w:rsidRPr="0066154F" w:rsidRDefault="00912547" w:rsidP="0066154F">
      <w:pPr>
        <w:suppressAutoHyphens/>
        <w:autoSpaceDE/>
        <w:autoSpaceDN/>
        <w:jc w:val="center"/>
        <w:rPr>
          <w:b/>
          <w:lang w:eastAsia="ar-SA"/>
        </w:rPr>
      </w:pPr>
      <w:r w:rsidRPr="0066154F">
        <w:rPr>
          <w:b/>
          <w:lang w:eastAsia="ar-SA"/>
        </w:rPr>
        <w:t>Положение</w:t>
      </w:r>
    </w:p>
    <w:p w:rsidR="00912547" w:rsidRPr="0066154F" w:rsidRDefault="00912547" w:rsidP="0066154F">
      <w:pPr>
        <w:suppressAutoHyphens/>
        <w:autoSpaceDE/>
        <w:autoSpaceDN/>
        <w:jc w:val="center"/>
        <w:rPr>
          <w:b/>
          <w:lang w:eastAsia="ar-SA"/>
        </w:rPr>
      </w:pPr>
      <w:r w:rsidRPr="0066154F">
        <w:rPr>
          <w:b/>
          <w:lang w:eastAsia="ar-SA"/>
        </w:rPr>
        <w:t xml:space="preserve">о проведении </w:t>
      </w:r>
      <w:r w:rsidR="00EE3A3C">
        <w:rPr>
          <w:b/>
          <w:lang w:val="en-US" w:eastAsia="ar-SA"/>
        </w:rPr>
        <w:t>XV</w:t>
      </w:r>
      <w:r w:rsidR="00727DEE">
        <w:rPr>
          <w:b/>
          <w:lang w:val="en-US" w:eastAsia="ar-SA"/>
        </w:rPr>
        <w:t>I</w:t>
      </w:r>
      <w:r w:rsidR="00EE3A3C">
        <w:rPr>
          <w:b/>
          <w:lang w:val="en-US" w:eastAsia="ar-SA"/>
        </w:rPr>
        <w:t>I</w:t>
      </w:r>
      <w:r w:rsidR="00EE3A3C" w:rsidRPr="00EE3A3C">
        <w:rPr>
          <w:b/>
          <w:lang w:eastAsia="ar-SA"/>
        </w:rPr>
        <w:t xml:space="preserve"> </w:t>
      </w:r>
      <w:r w:rsidRPr="0066154F">
        <w:rPr>
          <w:b/>
          <w:lang w:eastAsia="ar-SA"/>
        </w:rPr>
        <w:t xml:space="preserve">открытой </w:t>
      </w:r>
      <w:r w:rsidR="00CE1CFF">
        <w:rPr>
          <w:b/>
          <w:lang w:eastAsia="ar-SA"/>
        </w:rPr>
        <w:t xml:space="preserve">региональной </w:t>
      </w:r>
      <w:r w:rsidR="00CE1CFF">
        <w:rPr>
          <w:b/>
          <w:lang w:eastAsia="ar-SA"/>
        </w:rPr>
        <w:br/>
      </w:r>
      <w:proofErr w:type="spellStart"/>
      <w:r w:rsidRPr="0066154F">
        <w:rPr>
          <w:b/>
          <w:lang w:eastAsia="ar-SA"/>
        </w:rPr>
        <w:t>межпредметной</w:t>
      </w:r>
      <w:proofErr w:type="spellEnd"/>
      <w:r w:rsidRPr="0066154F">
        <w:rPr>
          <w:b/>
          <w:lang w:eastAsia="ar-SA"/>
        </w:rPr>
        <w:t xml:space="preserve"> олимпиады «</w:t>
      </w:r>
      <w:r w:rsidR="00CE1CFF" w:rsidRPr="0066154F">
        <w:rPr>
          <w:b/>
          <w:lang w:eastAsia="ar-SA"/>
        </w:rPr>
        <w:t>ЗОЛОТАЯ СЕРЕДИНА</w:t>
      </w:r>
      <w:r w:rsidRPr="0066154F">
        <w:rPr>
          <w:b/>
          <w:lang w:eastAsia="ar-SA"/>
        </w:rPr>
        <w:t>»</w:t>
      </w:r>
    </w:p>
    <w:p w:rsidR="00912547" w:rsidRPr="0066154F" w:rsidRDefault="00912547" w:rsidP="0066154F">
      <w:pPr>
        <w:suppressAutoHyphens/>
        <w:autoSpaceDE/>
        <w:autoSpaceDN/>
        <w:jc w:val="center"/>
        <w:rPr>
          <w:b/>
          <w:lang w:eastAsia="ar-SA"/>
        </w:rPr>
      </w:pPr>
      <w:r w:rsidRPr="0066154F">
        <w:rPr>
          <w:b/>
          <w:lang w:eastAsia="ar-SA"/>
        </w:rPr>
        <w:t xml:space="preserve">с участием стран СНГ </w:t>
      </w:r>
    </w:p>
    <w:p w:rsidR="00912547" w:rsidRPr="0066154F" w:rsidRDefault="00912547" w:rsidP="00D941FD">
      <w:pPr>
        <w:suppressAutoHyphens/>
        <w:autoSpaceDE/>
        <w:autoSpaceDN/>
        <w:spacing w:before="120" w:after="120"/>
        <w:jc w:val="center"/>
        <w:rPr>
          <w:b/>
          <w:lang w:eastAsia="ar-SA"/>
        </w:rPr>
      </w:pPr>
      <w:r w:rsidRPr="0066154F">
        <w:rPr>
          <w:b/>
          <w:lang w:val="en-US" w:eastAsia="ar-SA"/>
        </w:rPr>
        <w:t>I</w:t>
      </w:r>
      <w:r w:rsidRPr="0066154F">
        <w:rPr>
          <w:b/>
          <w:lang w:eastAsia="ar-SA"/>
        </w:rPr>
        <w:t>.</w:t>
      </w:r>
      <w:r w:rsidRPr="0066154F">
        <w:rPr>
          <w:b/>
          <w:lang w:val="en-US" w:eastAsia="ar-SA"/>
        </w:rPr>
        <w:t> </w:t>
      </w:r>
      <w:r w:rsidRPr="0066154F">
        <w:rPr>
          <w:b/>
          <w:lang w:eastAsia="ar-SA"/>
        </w:rPr>
        <w:t>Общие положения</w:t>
      </w:r>
    </w:p>
    <w:p w:rsidR="00912547" w:rsidRPr="0066154F" w:rsidRDefault="00912547" w:rsidP="00D941FD">
      <w:pPr>
        <w:suppressAutoHyphens/>
        <w:autoSpaceDE/>
        <w:autoSpaceDN/>
        <w:spacing w:before="60"/>
        <w:ind w:firstLine="737"/>
        <w:jc w:val="both"/>
        <w:rPr>
          <w:lang w:eastAsia="ar-SA"/>
        </w:rPr>
      </w:pPr>
      <w:r w:rsidRPr="0066154F">
        <w:rPr>
          <w:rFonts w:eastAsia="Calibri"/>
          <w:lang w:eastAsia="ar-SA"/>
        </w:rPr>
        <w:t xml:space="preserve">1.1. Настоящее положение определяет порядок проведения </w:t>
      </w:r>
      <w:r w:rsidRPr="0066154F">
        <w:rPr>
          <w:lang w:eastAsia="ar-SA"/>
        </w:rPr>
        <w:t xml:space="preserve">открытой </w:t>
      </w:r>
      <w:r w:rsidR="00CE1CFF" w:rsidRPr="00CE1CFF">
        <w:rPr>
          <w:lang w:eastAsia="ar-SA"/>
        </w:rPr>
        <w:t xml:space="preserve">региональной </w:t>
      </w:r>
      <w:proofErr w:type="spellStart"/>
      <w:r w:rsidRPr="0066154F">
        <w:rPr>
          <w:lang w:eastAsia="ar-SA"/>
        </w:rPr>
        <w:t>межпредметной</w:t>
      </w:r>
      <w:proofErr w:type="spellEnd"/>
      <w:r w:rsidRPr="0066154F">
        <w:rPr>
          <w:lang w:eastAsia="ar-SA"/>
        </w:rPr>
        <w:t xml:space="preserve"> олимпиады «Золотая середина» с участием стран СНГ </w:t>
      </w:r>
      <w:r w:rsidRPr="0066154F">
        <w:rPr>
          <w:rFonts w:eastAsia="Calibri"/>
          <w:lang w:eastAsia="ar-SA"/>
        </w:rPr>
        <w:t>(далее – Олимпиада).</w:t>
      </w:r>
    </w:p>
    <w:p w:rsidR="00912547" w:rsidRDefault="00912547" w:rsidP="00D941FD">
      <w:pPr>
        <w:suppressAutoHyphens/>
        <w:autoSpaceDE/>
        <w:autoSpaceDN/>
        <w:spacing w:before="60"/>
        <w:ind w:firstLine="737"/>
        <w:jc w:val="both"/>
        <w:rPr>
          <w:rFonts w:eastAsia="Calibri"/>
          <w:lang w:eastAsia="ar-SA"/>
        </w:rPr>
      </w:pPr>
      <w:r w:rsidRPr="0066154F">
        <w:rPr>
          <w:rFonts w:eastAsia="Calibri"/>
          <w:lang w:eastAsia="ar-SA"/>
        </w:rPr>
        <w:t xml:space="preserve">1.2. Олимпиада проводится ежегодно с целью создания оптимальных условий для выявления одаренных детей и талантливой учащейся молодежи (далее – обучающиеся), их дальнейшего интеллектуального развития и профессиональной ориентации. </w:t>
      </w:r>
    </w:p>
    <w:p w:rsidR="00CE1CFF" w:rsidRPr="0066154F" w:rsidRDefault="00CE1CFF" w:rsidP="00D941FD">
      <w:pPr>
        <w:suppressAutoHyphens/>
        <w:autoSpaceDE/>
        <w:autoSpaceDN/>
        <w:spacing w:before="60"/>
        <w:ind w:firstLine="737"/>
        <w:jc w:val="both"/>
        <w:rPr>
          <w:rFonts w:eastAsia="Calibri"/>
          <w:lang w:eastAsia="ar-SA"/>
        </w:rPr>
      </w:pPr>
      <w:r w:rsidRPr="0066154F">
        <w:rPr>
          <w:rFonts w:eastAsia="Calibri"/>
          <w:lang w:eastAsia="ar-SA"/>
        </w:rPr>
        <w:t>1.</w:t>
      </w:r>
      <w:r>
        <w:rPr>
          <w:rFonts w:eastAsia="Calibri"/>
          <w:lang w:eastAsia="ar-SA"/>
        </w:rPr>
        <w:t>3</w:t>
      </w:r>
      <w:r w:rsidRPr="0066154F">
        <w:rPr>
          <w:rFonts w:eastAsia="Calibri"/>
          <w:lang w:eastAsia="ar-SA"/>
        </w:rPr>
        <w:t>. </w:t>
      </w:r>
      <w:r>
        <w:rPr>
          <w:rFonts w:eastAsia="Calibri"/>
          <w:lang w:eastAsia="ar-SA"/>
        </w:rPr>
        <w:t>Организаторы</w:t>
      </w:r>
      <w:r w:rsidRPr="0066154F">
        <w:rPr>
          <w:rFonts w:eastAsia="Calibri"/>
          <w:lang w:eastAsia="ar-SA"/>
        </w:rPr>
        <w:t xml:space="preserve"> Олимпиады:</w:t>
      </w:r>
    </w:p>
    <w:p w:rsidR="00CE1CFF" w:rsidRPr="00ED1CE9" w:rsidRDefault="00CE1CFF" w:rsidP="00334A17">
      <w:pPr>
        <w:numPr>
          <w:ilvl w:val="1"/>
          <w:numId w:val="2"/>
        </w:numPr>
        <w:tabs>
          <w:tab w:val="left" w:pos="851"/>
          <w:tab w:val="left" w:pos="1276"/>
        </w:tabs>
        <w:suppressAutoHyphens/>
        <w:autoSpaceDE/>
        <w:autoSpaceDN/>
        <w:ind w:left="737" w:hanging="340"/>
        <w:jc w:val="both"/>
        <w:rPr>
          <w:lang w:eastAsia="ar-SA"/>
        </w:rPr>
      </w:pPr>
      <w:r w:rsidRPr="00ED1CE9">
        <w:rPr>
          <w:lang w:eastAsia="ar-SA"/>
        </w:rPr>
        <w:t>Министерство образования</w:t>
      </w:r>
      <w:r>
        <w:rPr>
          <w:lang w:eastAsia="ar-SA"/>
        </w:rPr>
        <w:t xml:space="preserve"> </w:t>
      </w:r>
      <w:r w:rsidRPr="00ED1CE9">
        <w:rPr>
          <w:lang w:eastAsia="ar-SA"/>
        </w:rPr>
        <w:t>Новосибирской области;</w:t>
      </w:r>
    </w:p>
    <w:p w:rsidR="00CE1CFF" w:rsidRPr="00ED1CE9" w:rsidRDefault="00CE1CFF" w:rsidP="00334A17">
      <w:pPr>
        <w:numPr>
          <w:ilvl w:val="1"/>
          <w:numId w:val="2"/>
        </w:numPr>
        <w:tabs>
          <w:tab w:val="left" w:pos="851"/>
          <w:tab w:val="left" w:pos="1276"/>
        </w:tabs>
        <w:suppressAutoHyphens/>
        <w:autoSpaceDE/>
        <w:autoSpaceDN/>
        <w:ind w:left="737" w:hanging="340"/>
        <w:jc w:val="both"/>
        <w:rPr>
          <w:lang w:eastAsia="ar-SA"/>
        </w:rPr>
      </w:pPr>
      <w:r w:rsidRPr="00ED1CE9">
        <w:rPr>
          <w:lang w:eastAsia="ar-SA"/>
        </w:rPr>
        <w:t>ГАУ ДО НСО «Областной центр развития творчества детей и юношества»;</w:t>
      </w:r>
    </w:p>
    <w:p w:rsidR="00CE1CFF" w:rsidRPr="00ED1CE9" w:rsidRDefault="00CE1CFF" w:rsidP="00334A17">
      <w:pPr>
        <w:numPr>
          <w:ilvl w:val="1"/>
          <w:numId w:val="2"/>
        </w:numPr>
        <w:tabs>
          <w:tab w:val="left" w:pos="851"/>
          <w:tab w:val="left" w:pos="1276"/>
        </w:tabs>
        <w:suppressAutoHyphens/>
        <w:autoSpaceDE/>
        <w:autoSpaceDN/>
        <w:ind w:left="737" w:hanging="340"/>
        <w:jc w:val="both"/>
        <w:rPr>
          <w:lang w:eastAsia="ar-SA"/>
        </w:rPr>
      </w:pPr>
      <w:r>
        <w:rPr>
          <w:lang w:eastAsia="ar-SA"/>
        </w:rPr>
        <w:t>МА</w:t>
      </w:r>
      <w:r w:rsidRPr="00ED1CE9">
        <w:rPr>
          <w:lang w:eastAsia="ar-SA"/>
        </w:rPr>
        <w:t>ОУ «Гимназия № 1» города Новосибирска</w:t>
      </w:r>
      <w:r>
        <w:rPr>
          <w:lang w:eastAsia="ar-SA"/>
        </w:rPr>
        <w:t xml:space="preserve"> (далее Центр)</w:t>
      </w:r>
      <w:r w:rsidRPr="00ED1CE9">
        <w:rPr>
          <w:lang w:eastAsia="ar-SA"/>
        </w:rPr>
        <w:t>;</w:t>
      </w:r>
    </w:p>
    <w:p w:rsidR="00CE1CFF" w:rsidRPr="00ED1CE9" w:rsidRDefault="00CE1CFF" w:rsidP="00334A17">
      <w:pPr>
        <w:numPr>
          <w:ilvl w:val="1"/>
          <w:numId w:val="2"/>
        </w:numPr>
        <w:tabs>
          <w:tab w:val="left" w:pos="851"/>
          <w:tab w:val="left" w:pos="1276"/>
        </w:tabs>
        <w:suppressAutoHyphens/>
        <w:autoSpaceDE/>
        <w:autoSpaceDN/>
        <w:ind w:left="737" w:hanging="340"/>
        <w:jc w:val="both"/>
        <w:rPr>
          <w:lang w:eastAsia="ar-SA"/>
        </w:rPr>
      </w:pPr>
      <w:r w:rsidRPr="00ED1CE9">
        <w:rPr>
          <w:lang w:eastAsia="ar-SA"/>
        </w:rPr>
        <w:t>Частное образовательное учреждение «Школа иностранных языков ЮНИСИТИ».</w:t>
      </w:r>
    </w:p>
    <w:p w:rsidR="00912547" w:rsidRPr="0066154F" w:rsidRDefault="00912547" w:rsidP="00D941FD">
      <w:pPr>
        <w:suppressAutoHyphens/>
        <w:autoSpaceDE/>
        <w:autoSpaceDN/>
        <w:spacing w:before="60"/>
        <w:ind w:firstLine="737"/>
        <w:jc w:val="both"/>
        <w:rPr>
          <w:rFonts w:eastAsia="Calibri"/>
          <w:lang w:eastAsia="ar-SA"/>
        </w:rPr>
      </w:pPr>
      <w:r w:rsidRPr="0066154F">
        <w:rPr>
          <w:rFonts w:eastAsia="Calibri"/>
          <w:lang w:eastAsia="ar-SA"/>
        </w:rPr>
        <w:t>1.</w:t>
      </w:r>
      <w:r w:rsidR="00CE1CFF">
        <w:rPr>
          <w:rFonts w:eastAsia="Calibri"/>
          <w:lang w:eastAsia="ar-SA"/>
        </w:rPr>
        <w:t>4</w:t>
      </w:r>
      <w:r w:rsidRPr="0066154F">
        <w:rPr>
          <w:rFonts w:eastAsia="Calibri"/>
          <w:lang w:eastAsia="ar-SA"/>
        </w:rPr>
        <w:t>. Задачи Олимпиады:</w:t>
      </w:r>
    </w:p>
    <w:p w:rsidR="00912547" w:rsidRPr="0066154F" w:rsidRDefault="00912547" w:rsidP="00334A17">
      <w:pPr>
        <w:numPr>
          <w:ilvl w:val="1"/>
          <w:numId w:val="2"/>
        </w:numPr>
        <w:tabs>
          <w:tab w:val="left" w:pos="851"/>
          <w:tab w:val="left" w:pos="1276"/>
        </w:tabs>
        <w:suppressAutoHyphens/>
        <w:autoSpaceDE/>
        <w:autoSpaceDN/>
        <w:ind w:left="737" w:hanging="340"/>
        <w:jc w:val="both"/>
        <w:rPr>
          <w:lang w:eastAsia="ar-SA"/>
        </w:rPr>
      </w:pPr>
      <w:r w:rsidRPr="0066154F">
        <w:rPr>
          <w:lang w:eastAsia="ar-SA"/>
        </w:rPr>
        <w:t>организация разнообразной творческой и научной деятельности, способствующей само</w:t>
      </w:r>
      <w:r w:rsidR="002A498D">
        <w:rPr>
          <w:lang w:eastAsia="ar-SA"/>
        </w:rPr>
        <w:t xml:space="preserve">реализации личности обучающихся, совершенствованию </w:t>
      </w:r>
      <w:r w:rsidRPr="0066154F">
        <w:rPr>
          <w:lang w:eastAsia="ar-SA"/>
        </w:rPr>
        <w:t>практического мышления;</w:t>
      </w:r>
    </w:p>
    <w:p w:rsidR="00912547" w:rsidRPr="0066154F" w:rsidRDefault="00912547" w:rsidP="00334A17">
      <w:pPr>
        <w:numPr>
          <w:ilvl w:val="1"/>
          <w:numId w:val="2"/>
        </w:numPr>
        <w:tabs>
          <w:tab w:val="left" w:pos="851"/>
          <w:tab w:val="left" w:pos="1276"/>
        </w:tabs>
        <w:suppressAutoHyphens/>
        <w:autoSpaceDE/>
        <w:autoSpaceDN/>
        <w:ind w:left="737" w:hanging="340"/>
        <w:jc w:val="both"/>
        <w:rPr>
          <w:lang w:eastAsia="ar-SA"/>
        </w:rPr>
      </w:pPr>
      <w:r w:rsidRPr="0066154F">
        <w:rPr>
          <w:lang w:eastAsia="ar-SA"/>
        </w:rPr>
        <w:t>выявление и развитие природных задатков и творческого потенциала каждого обучающегося, реализация его склонностей и способностей в разных предметных областях;</w:t>
      </w:r>
    </w:p>
    <w:p w:rsidR="00912547" w:rsidRPr="0066154F" w:rsidRDefault="00912547" w:rsidP="00334A17">
      <w:pPr>
        <w:numPr>
          <w:ilvl w:val="1"/>
          <w:numId w:val="2"/>
        </w:numPr>
        <w:tabs>
          <w:tab w:val="left" w:pos="851"/>
          <w:tab w:val="left" w:pos="1276"/>
        </w:tabs>
        <w:suppressAutoHyphens/>
        <w:autoSpaceDE/>
        <w:autoSpaceDN/>
        <w:ind w:left="737" w:hanging="340"/>
        <w:jc w:val="both"/>
        <w:rPr>
          <w:lang w:eastAsia="ar-SA"/>
        </w:rPr>
      </w:pPr>
      <w:r w:rsidRPr="0066154F">
        <w:rPr>
          <w:lang w:eastAsia="ar-SA"/>
        </w:rPr>
        <w:t>совершенствование преподавания предметов гуманитарного, естественнонаучного циклов и создание социально-педагогических условий, способствующих разностороннему развитию обучающихся по данным направлениям.</w:t>
      </w:r>
    </w:p>
    <w:p w:rsidR="00912547" w:rsidRPr="0014290A" w:rsidRDefault="00912547" w:rsidP="00D941FD">
      <w:pPr>
        <w:suppressAutoHyphens/>
        <w:autoSpaceDE/>
        <w:autoSpaceDN/>
        <w:spacing w:before="120" w:after="120"/>
        <w:jc w:val="center"/>
        <w:rPr>
          <w:b/>
          <w:lang w:eastAsia="ar-SA"/>
        </w:rPr>
      </w:pPr>
      <w:r w:rsidRPr="0066154F">
        <w:rPr>
          <w:b/>
          <w:lang w:val="en-US" w:eastAsia="ar-SA"/>
        </w:rPr>
        <w:t>II</w:t>
      </w:r>
      <w:r w:rsidRPr="0014290A">
        <w:rPr>
          <w:b/>
          <w:lang w:eastAsia="ar-SA"/>
        </w:rPr>
        <w:t>.</w:t>
      </w:r>
      <w:r w:rsidRPr="0066154F">
        <w:rPr>
          <w:b/>
          <w:lang w:val="en-US" w:eastAsia="ar-SA"/>
        </w:rPr>
        <w:t> </w:t>
      </w:r>
      <w:r w:rsidRPr="0014290A">
        <w:rPr>
          <w:b/>
          <w:lang w:eastAsia="ar-SA"/>
        </w:rPr>
        <w:t>Организация и проведение Олимпиады</w:t>
      </w:r>
    </w:p>
    <w:p w:rsidR="00912547" w:rsidRPr="0066154F" w:rsidRDefault="0066154F" w:rsidP="00D941FD">
      <w:pPr>
        <w:suppressAutoHyphens/>
        <w:autoSpaceDE/>
        <w:autoSpaceDN/>
        <w:spacing w:before="60"/>
        <w:ind w:firstLine="737"/>
        <w:jc w:val="both"/>
        <w:rPr>
          <w:rFonts w:eastAsia="Calibri"/>
          <w:lang w:eastAsia="ar-SA"/>
        </w:rPr>
      </w:pPr>
      <w:r>
        <w:rPr>
          <w:rFonts w:eastAsia="Calibri"/>
          <w:lang w:eastAsia="ar-SA"/>
        </w:rPr>
        <w:t>2.1. </w:t>
      </w:r>
      <w:r w:rsidR="00912547" w:rsidRPr="0066154F">
        <w:rPr>
          <w:rFonts w:eastAsia="Calibri"/>
          <w:lang w:eastAsia="ar-SA"/>
        </w:rPr>
        <w:t xml:space="preserve">Олимпиада проводится во второй половине апреля </w:t>
      </w:r>
      <w:r w:rsidR="00F361C6" w:rsidRPr="0066154F">
        <w:rPr>
          <w:rFonts w:eastAsia="Calibri"/>
          <w:lang w:eastAsia="ar-SA"/>
        </w:rPr>
        <w:t xml:space="preserve">в один день </w:t>
      </w:r>
      <w:r w:rsidR="00912547" w:rsidRPr="0066154F">
        <w:rPr>
          <w:rFonts w:eastAsia="Calibri"/>
          <w:lang w:eastAsia="ar-SA"/>
        </w:rPr>
        <w:t>по всем направлениям.</w:t>
      </w:r>
    </w:p>
    <w:p w:rsidR="00912547" w:rsidRPr="0066154F" w:rsidRDefault="00912547" w:rsidP="00D941FD">
      <w:pPr>
        <w:suppressAutoHyphens/>
        <w:autoSpaceDE/>
        <w:autoSpaceDN/>
        <w:spacing w:before="60"/>
        <w:ind w:firstLine="737"/>
        <w:jc w:val="both"/>
        <w:rPr>
          <w:rFonts w:eastAsia="Calibri"/>
          <w:lang w:eastAsia="ar-SA"/>
        </w:rPr>
      </w:pPr>
      <w:r w:rsidRPr="0066154F">
        <w:rPr>
          <w:rFonts w:eastAsia="Calibri"/>
          <w:lang w:eastAsia="ar-SA"/>
        </w:rPr>
        <w:t>2.2. Олимпиада проводится по трем направлениям:</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«Гуманитарные науки» (интегрированные задания по предметам русский язык, литература, история, английский язык);</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 xml:space="preserve">«Естественные науки» (интегрированные задания по предметам: математика, физика, </w:t>
      </w:r>
      <w:r w:rsidR="00B45656">
        <w:rPr>
          <w:lang w:eastAsia="ar-SA"/>
        </w:rPr>
        <w:t>астрономия</w:t>
      </w:r>
      <w:r w:rsidRPr="0066154F">
        <w:rPr>
          <w:lang w:eastAsia="ar-SA"/>
        </w:rPr>
        <w:t>, биология);</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 xml:space="preserve">«Информатика» (задания по программированию на языках </w:t>
      </w:r>
      <w:proofErr w:type="spellStart"/>
      <w:r w:rsidR="00B705BA">
        <w:rPr>
          <w:lang w:eastAsia="ar-SA"/>
        </w:rPr>
        <w:t>Logo</w:t>
      </w:r>
      <w:proofErr w:type="spellEnd"/>
      <w:r w:rsidR="00B705BA">
        <w:rPr>
          <w:lang w:eastAsia="ar-SA"/>
        </w:rPr>
        <w:t>,</w:t>
      </w:r>
      <w:r w:rsidR="00B705BA" w:rsidRPr="006F2159">
        <w:rPr>
          <w:lang w:eastAsia="ar-SA"/>
        </w:rPr>
        <w:t xml:space="preserve"> </w:t>
      </w:r>
      <w:proofErr w:type="spellStart"/>
      <w:r w:rsidR="00B705BA">
        <w:rPr>
          <w:lang w:eastAsia="ar-SA"/>
        </w:rPr>
        <w:t>Python</w:t>
      </w:r>
      <w:proofErr w:type="spellEnd"/>
      <w:r w:rsidR="00B705BA">
        <w:rPr>
          <w:lang w:eastAsia="ar-SA"/>
        </w:rPr>
        <w:t>,</w:t>
      </w:r>
      <w:r w:rsidR="00B705BA" w:rsidRPr="00ED1CE9">
        <w:rPr>
          <w:lang w:eastAsia="ar-SA"/>
        </w:rPr>
        <w:t xml:space="preserve"> </w:t>
      </w:r>
      <w:r w:rsidR="00B705BA">
        <w:rPr>
          <w:lang w:eastAsia="ar-SA"/>
        </w:rPr>
        <w:t xml:space="preserve">С++, </w:t>
      </w:r>
      <w:proofErr w:type="spellStart"/>
      <w:r w:rsidR="00B705BA">
        <w:rPr>
          <w:lang w:eastAsia="ar-SA"/>
        </w:rPr>
        <w:t>Pascal</w:t>
      </w:r>
      <w:proofErr w:type="spellEnd"/>
      <w:r w:rsidRPr="0066154F">
        <w:rPr>
          <w:lang w:eastAsia="ar-SA"/>
        </w:rPr>
        <w:t>).</w:t>
      </w:r>
    </w:p>
    <w:p w:rsidR="00912547" w:rsidRPr="0066154F" w:rsidRDefault="00912547" w:rsidP="00D941FD">
      <w:pPr>
        <w:tabs>
          <w:tab w:val="left" w:pos="0"/>
        </w:tabs>
        <w:suppressAutoHyphens/>
        <w:autoSpaceDE/>
        <w:autoSpaceDN/>
        <w:spacing w:before="60"/>
        <w:ind w:firstLine="737"/>
        <w:jc w:val="both"/>
        <w:rPr>
          <w:lang w:eastAsia="ar-SA"/>
        </w:rPr>
      </w:pPr>
      <w:r w:rsidRPr="0066154F">
        <w:rPr>
          <w:lang w:eastAsia="ar-SA"/>
        </w:rPr>
        <w:lastRenderedPageBreak/>
        <w:t>2.3. Заявка на участие в Олимпиаде подается в оргк</w:t>
      </w:r>
      <w:r w:rsidR="005D086B">
        <w:rPr>
          <w:lang w:eastAsia="ar-SA"/>
        </w:rPr>
        <w:t xml:space="preserve">омитет Олимпиады, прием заявок </w:t>
      </w:r>
      <w:r w:rsidRPr="0066154F">
        <w:rPr>
          <w:lang w:eastAsia="ar-SA"/>
        </w:rPr>
        <w:t xml:space="preserve">прекращается за одну неделю до даты ее проведения. Форма заявки  размещена на сайте: </w:t>
      </w:r>
      <w:hyperlink r:id="rId5" w:history="1">
        <w:r w:rsidRPr="0066154F">
          <w:rPr>
            <w:color w:val="0000FF"/>
            <w:u w:val="single"/>
            <w:lang w:eastAsia="ar-SA"/>
          </w:rPr>
          <w:t>www.gmsib.ru</w:t>
        </w:r>
      </w:hyperlink>
      <w:r w:rsidRPr="0066154F">
        <w:rPr>
          <w:lang w:eastAsia="ar-SA"/>
        </w:rPr>
        <w:t xml:space="preserve">. </w:t>
      </w:r>
    </w:p>
    <w:p w:rsidR="00912547" w:rsidRPr="00334A17" w:rsidRDefault="00912547" w:rsidP="00D941FD">
      <w:pPr>
        <w:suppressAutoHyphens/>
        <w:autoSpaceDE/>
        <w:autoSpaceDN/>
        <w:spacing w:before="60"/>
        <w:ind w:firstLine="737"/>
        <w:jc w:val="both"/>
        <w:rPr>
          <w:rFonts w:eastAsia="Calibri"/>
          <w:lang w:eastAsia="ar-SA"/>
        </w:rPr>
      </w:pPr>
      <w:r w:rsidRPr="00334A17">
        <w:rPr>
          <w:rFonts w:eastAsia="Calibri"/>
          <w:lang w:eastAsia="ar-SA"/>
        </w:rPr>
        <w:t xml:space="preserve">2.4. Общее руководство проведением Олимпиады и ее организационное обеспечение осуществляет оргкомитет. </w:t>
      </w:r>
    </w:p>
    <w:p w:rsidR="00912547" w:rsidRPr="00334A17" w:rsidRDefault="00912547" w:rsidP="00D941FD">
      <w:pPr>
        <w:suppressAutoHyphens/>
        <w:autoSpaceDE/>
        <w:autoSpaceDN/>
        <w:spacing w:before="60"/>
        <w:ind w:firstLine="737"/>
        <w:jc w:val="both"/>
        <w:rPr>
          <w:rFonts w:eastAsia="Calibri"/>
          <w:lang w:eastAsia="ar-SA"/>
        </w:rPr>
      </w:pPr>
      <w:r w:rsidRPr="00334A17">
        <w:rPr>
          <w:rFonts w:eastAsia="Calibri"/>
          <w:lang w:eastAsia="ar-SA"/>
        </w:rPr>
        <w:t>2.5. Оргкомитет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формирует состав методических комиссий и жюри Олимпиады по каждому из направлений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определяет победителей и призеров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награждает победителей и призеров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рассматривает совместно с методической комиссией и жюри Олимпиады апелляции участников Олимпиады и принимает решения по результатам их рассмотрения;</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 xml:space="preserve">анализирует, обобщает итоги Олимпиады и представляет отчет о ее проведении в </w:t>
      </w:r>
      <w:r w:rsidR="00CE1CFF">
        <w:rPr>
          <w:lang w:eastAsia="ar-SA"/>
        </w:rPr>
        <w:t>Центр</w:t>
      </w:r>
      <w:r w:rsidRPr="0066154F">
        <w:rPr>
          <w:lang w:eastAsia="ar-SA"/>
        </w:rPr>
        <w:t>;</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 xml:space="preserve">готовит материалы для освещения организации и проведения Олимпиады в </w:t>
      </w:r>
      <w:r w:rsidR="006F1315">
        <w:rPr>
          <w:lang w:eastAsia="ar-SA"/>
        </w:rPr>
        <w:t xml:space="preserve">местных </w:t>
      </w:r>
      <w:r w:rsidRPr="0066154F">
        <w:rPr>
          <w:lang w:eastAsia="ar-SA"/>
        </w:rPr>
        <w:t xml:space="preserve">средствах массовой информации и на сайте </w:t>
      </w:r>
      <w:r w:rsidR="00CE1CFF">
        <w:rPr>
          <w:lang w:eastAsia="ar-SA"/>
        </w:rPr>
        <w:t>Центра</w:t>
      </w:r>
      <w:r w:rsidR="00F361C6">
        <w:rPr>
          <w:lang w:eastAsia="ar-SA"/>
        </w:rPr>
        <w:t>;</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осуществляет иные функции в соответствии с Положением об Олимпиаде.</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2.6. Методические комиссии формируются по каждому из направлений Олимпиады. В состав методических комиссий входят научные и п</w:t>
      </w:r>
      <w:r w:rsidR="00F361C6">
        <w:rPr>
          <w:rFonts w:eastAsia="Calibri"/>
          <w:lang w:eastAsia="ar-SA"/>
        </w:rPr>
        <w:t>едагогические работники,</w:t>
      </w:r>
      <w:r w:rsidRPr="00D941FD">
        <w:rPr>
          <w:rFonts w:eastAsia="Calibri"/>
          <w:lang w:eastAsia="ar-SA"/>
        </w:rPr>
        <w:t xml:space="preserve"> аспиранты и студенты образовательных организаций высшего профессион</w:t>
      </w:r>
      <w:r w:rsidR="00CE1CFF" w:rsidRPr="00D941FD">
        <w:rPr>
          <w:rFonts w:eastAsia="Calibri"/>
          <w:lang w:eastAsia="ar-SA"/>
        </w:rPr>
        <w:t>ального образования, а также специалист</w:t>
      </w:r>
      <w:r w:rsidR="00F361C6">
        <w:rPr>
          <w:rFonts w:eastAsia="Calibri"/>
          <w:lang w:eastAsia="ar-SA"/>
        </w:rPr>
        <w:t>ы</w:t>
      </w:r>
      <w:r w:rsidR="00CE1CFF" w:rsidRPr="00D941FD">
        <w:rPr>
          <w:rFonts w:eastAsia="Calibri"/>
          <w:lang w:eastAsia="ar-SA"/>
        </w:rPr>
        <w:t>, обладающи</w:t>
      </w:r>
      <w:r w:rsidR="00F361C6">
        <w:rPr>
          <w:rFonts w:eastAsia="Calibri"/>
          <w:lang w:eastAsia="ar-SA"/>
        </w:rPr>
        <w:t>е</w:t>
      </w:r>
      <w:r w:rsidR="00CE1CFF" w:rsidRPr="00D941FD">
        <w:rPr>
          <w:rFonts w:eastAsia="Calibri"/>
          <w:lang w:eastAsia="ar-SA"/>
        </w:rPr>
        <w:t xml:space="preserve"> профессиональными знаниями, навыками и опытом в сфере соответствующего направления.</w:t>
      </w:r>
      <w:r w:rsidRPr="00D941FD">
        <w:rPr>
          <w:rFonts w:eastAsia="Calibri"/>
          <w:lang w:eastAsia="ar-SA"/>
        </w:rPr>
        <w:t xml:space="preserve"> Состав методических комиссий утверждается Оргкомитетом.</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2.7. Методические комиссии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 xml:space="preserve">разрабатывают материалы олимпиадных заданий, критерии и методики </w:t>
      </w:r>
      <w:r w:rsidR="004276B1">
        <w:rPr>
          <w:lang w:eastAsia="ar-SA"/>
        </w:rPr>
        <w:t xml:space="preserve">их </w:t>
      </w:r>
      <w:r w:rsidRPr="0066154F">
        <w:rPr>
          <w:lang w:eastAsia="ar-SA"/>
        </w:rPr>
        <w:t>оценки по каждому направлени</w:t>
      </w:r>
      <w:r w:rsidR="004276B1">
        <w:rPr>
          <w:lang w:eastAsia="ar-SA"/>
        </w:rPr>
        <w:t>ю</w:t>
      </w:r>
      <w:r w:rsidRPr="0066154F">
        <w:rPr>
          <w:lang w:eastAsia="ar-SA"/>
        </w:rPr>
        <w:t xml:space="preserve"> Олимпиады;</w:t>
      </w:r>
    </w:p>
    <w:p w:rsidR="00912547" w:rsidRPr="0066154F" w:rsidRDefault="004276B1" w:rsidP="00D941FD">
      <w:pPr>
        <w:numPr>
          <w:ilvl w:val="1"/>
          <w:numId w:val="2"/>
        </w:numPr>
        <w:tabs>
          <w:tab w:val="left" w:pos="851"/>
          <w:tab w:val="left" w:pos="1276"/>
        </w:tabs>
        <w:suppressAutoHyphens/>
        <w:autoSpaceDE/>
        <w:autoSpaceDN/>
        <w:ind w:left="737" w:hanging="340"/>
        <w:jc w:val="both"/>
        <w:rPr>
          <w:lang w:eastAsia="ar-SA"/>
        </w:rPr>
      </w:pPr>
      <w:r>
        <w:rPr>
          <w:lang w:eastAsia="ar-SA"/>
        </w:rPr>
        <w:t>определяют формат</w:t>
      </w:r>
      <w:r w:rsidR="00912547" w:rsidRPr="0066154F">
        <w:rPr>
          <w:lang w:eastAsia="ar-SA"/>
        </w:rPr>
        <w:t xml:space="preserve"> проведения и </w:t>
      </w:r>
      <w:r>
        <w:rPr>
          <w:lang w:eastAsia="ar-SA"/>
        </w:rPr>
        <w:t xml:space="preserve">разрабатывают требования </w:t>
      </w:r>
      <w:r w:rsidR="00912547" w:rsidRPr="0066154F">
        <w:rPr>
          <w:lang w:eastAsia="ar-SA"/>
        </w:rPr>
        <w:t>техническо</w:t>
      </w:r>
      <w:r>
        <w:rPr>
          <w:lang w:eastAsia="ar-SA"/>
        </w:rPr>
        <w:t>го</w:t>
      </w:r>
      <w:r w:rsidR="00912547" w:rsidRPr="0066154F">
        <w:rPr>
          <w:lang w:eastAsia="ar-SA"/>
        </w:rPr>
        <w:t xml:space="preserve"> обеспечени</w:t>
      </w:r>
      <w:r>
        <w:rPr>
          <w:lang w:eastAsia="ar-SA"/>
        </w:rPr>
        <w:t>я</w:t>
      </w:r>
      <w:r w:rsidR="00912547" w:rsidRPr="0066154F">
        <w:rPr>
          <w:lang w:eastAsia="ar-SA"/>
        </w:rPr>
        <w:t xml:space="preserve">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представляют в оргкомитет Олимпиады предложения по вопросам</w:t>
      </w:r>
      <w:r w:rsidR="004276B1">
        <w:rPr>
          <w:lang w:eastAsia="ar-SA"/>
        </w:rPr>
        <w:t xml:space="preserve"> </w:t>
      </w:r>
      <w:r w:rsidRPr="0066154F">
        <w:rPr>
          <w:lang w:eastAsia="ar-SA"/>
        </w:rPr>
        <w:t>совершенствовани</w:t>
      </w:r>
      <w:r w:rsidR="004276B1">
        <w:rPr>
          <w:lang w:eastAsia="ar-SA"/>
        </w:rPr>
        <w:t>я</w:t>
      </w:r>
      <w:r w:rsidRPr="0066154F">
        <w:rPr>
          <w:lang w:eastAsia="ar-SA"/>
        </w:rPr>
        <w:t xml:space="preserve"> организации и проведения Олимпиады</w:t>
      </w:r>
      <w:r w:rsidR="004276B1">
        <w:rPr>
          <w:lang w:eastAsia="ar-SA"/>
        </w:rPr>
        <w:t>, включая инновационные формы и методы участия</w:t>
      </w:r>
      <w:r w:rsidRPr="0066154F">
        <w:rPr>
          <w:lang w:eastAsia="ar-SA"/>
        </w:rPr>
        <w:t>;</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рассматривают совместно с Оргкомитетом и жюри Олимпиады апелляции участников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осуществляют иные функции в соответствии с Положением об Олимпиаде.</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2.8. Жюри формируется из научных и педагогических работников, аспирантов и студентов образовательных организаций высшег</w:t>
      </w:r>
      <w:r w:rsidR="004276B1" w:rsidRPr="00D941FD">
        <w:rPr>
          <w:rFonts w:eastAsia="Calibri"/>
          <w:lang w:eastAsia="ar-SA"/>
        </w:rPr>
        <w:t>о профессионального образования, а также специалистов, обладающих профессиональными знаниями, навыками и опытом в сфере соответствующего направления.</w:t>
      </w:r>
    </w:p>
    <w:p w:rsidR="00912547" w:rsidRPr="00D941FD" w:rsidRDefault="0066154F" w:rsidP="00D941FD">
      <w:pPr>
        <w:suppressAutoHyphens/>
        <w:autoSpaceDE/>
        <w:autoSpaceDN/>
        <w:spacing w:before="60"/>
        <w:ind w:firstLine="737"/>
        <w:jc w:val="both"/>
        <w:rPr>
          <w:rFonts w:eastAsia="Calibri"/>
          <w:lang w:eastAsia="ar-SA"/>
        </w:rPr>
      </w:pPr>
      <w:r w:rsidRPr="00D941FD">
        <w:rPr>
          <w:rFonts w:eastAsia="Calibri"/>
          <w:lang w:eastAsia="ar-SA"/>
        </w:rPr>
        <w:t>2.9.</w:t>
      </w:r>
      <w:r w:rsidR="00912547" w:rsidRPr="00D941FD">
        <w:rPr>
          <w:rFonts w:eastAsia="Calibri"/>
          <w:lang w:eastAsia="ar-SA"/>
        </w:rPr>
        <w:t> Жюри Олимпиады:</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проверяет и оценивает выполненные олимпиадные задания;</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проводит анализ выполненных олимпиадных заданий;</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 xml:space="preserve">определяет кандидатуры победителей и призеров Олимпиады; </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lastRenderedPageBreak/>
        <w:t>рассматривает совместно с оргкомитетом и методическими комиссиями апелляции;</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представляет в оргкомитет Олимпиады аналитические отчеты о результатах проведения Олимпиады.</w:t>
      </w:r>
    </w:p>
    <w:p w:rsidR="00912547" w:rsidRPr="0014290A" w:rsidRDefault="00912547" w:rsidP="00D941FD">
      <w:pPr>
        <w:suppressAutoHyphens/>
        <w:autoSpaceDE/>
        <w:autoSpaceDN/>
        <w:spacing w:before="120" w:after="120"/>
        <w:jc w:val="center"/>
        <w:rPr>
          <w:b/>
          <w:lang w:eastAsia="ar-SA"/>
        </w:rPr>
      </w:pPr>
      <w:r w:rsidRPr="00761A19">
        <w:rPr>
          <w:b/>
          <w:lang w:val="en-US" w:eastAsia="ar-SA"/>
        </w:rPr>
        <w:t>III</w:t>
      </w:r>
      <w:r w:rsidRPr="0014290A">
        <w:rPr>
          <w:b/>
          <w:lang w:eastAsia="ar-SA"/>
        </w:rPr>
        <w:t>.</w:t>
      </w:r>
      <w:r w:rsidRPr="00761A19">
        <w:rPr>
          <w:b/>
          <w:lang w:val="en-US" w:eastAsia="ar-SA"/>
        </w:rPr>
        <w:t> </w:t>
      </w:r>
      <w:r w:rsidRPr="0014290A">
        <w:rPr>
          <w:b/>
          <w:lang w:eastAsia="ar-SA"/>
        </w:rPr>
        <w:t>Участники Олимпиады</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 xml:space="preserve">3.1. Участниками Олимпиады являются: </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обучающиеся 6 – 8 классов гимназий, лицеев и школ с углубленным изучением отдельных предметов по направлениям «Гуманитарные науки» и «Естественные науки»;</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обучающиеся 5 – 8 классов гимназий, лицеев и школ с углубленным изучением отдельных предметов по направлению «Информатика».</w:t>
      </w:r>
    </w:p>
    <w:p w:rsidR="00912547" w:rsidRPr="00D941FD" w:rsidRDefault="0066154F" w:rsidP="00D941FD">
      <w:pPr>
        <w:suppressAutoHyphens/>
        <w:autoSpaceDE/>
        <w:autoSpaceDN/>
        <w:spacing w:before="60"/>
        <w:ind w:firstLine="737"/>
        <w:jc w:val="both"/>
        <w:rPr>
          <w:rFonts w:eastAsia="Calibri"/>
          <w:lang w:eastAsia="ar-SA"/>
        </w:rPr>
      </w:pPr>
      <w:r w:rsidRPr="00D941FD">
        <w:rPr>
          <w:rFonts w:eastAsia="Calibri"/>
          <w:lang w:eastAsia="ar-SA"/>
        </w:rPr>
        <w:t>3.2. </w:t>
      </w:r>
      <w:r w:rsidR="00912547" w:rsidRPr="00D941FD">
        <w:rPr>
          <w:rFonts w:eastAsia="Calibri"/>
          <w:lang w:eastAsia="ar-SA"/>
        </w:rPr>
        <w:t xml:space="preserve">От каждого образовательного учреждения в заявку могут быть включены: </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по направлению «Естественные науки» один участник от каждой параллели 6</w:t>
      </w:r>
      <w:r w:rsidR="0066154F">
        <w:rPr>
          <w:lang w:eastAsia="ar-SA"/>
        </w:rPr>
        <w:t> </w:t>
      </w:r>
      <w:r w:rsidRPr="0066154F">
        <w:rPr>
          <w:lang w:eastAsia="ar-SA"/>
        </w:rPr>
        <w:t>–</w:t>
      </w:r>
      <w:r w:rsidR="0066154F">
        <w:rPr>
          <w:lang w:eastAsia="ar-SA"/>
        </w:rPr>
        <w:t> </w:t>
      </w:r>
      <w:r w:rsidRPr="0066154F">
        <w:rPr>
          <w:lang w:eastAsia="ar-SA"/>
        </w:rPr>
        <w:t>8 классов;</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66154F">
        <w:rPr>
          <w:lang w:eastAsia="ar-SA"/>
        </w:rPr>
        <w:t>по направлению «Гуманитарные науки» один участник от каждой параллели 6</w:t>
      </w:r>
      <w:r w:rsidR="0066154F">
        <w:rPr>
          <w:lang w:eastAsia="ar-SA"/>
        </w:rPr>
        <w:t> </w:t>
      </w:r>
      <w:r w:rsidRPr="0066154F">
        <w:rPr>
          <w:lang w:eastAsia="ar-SA"/>
        </w:rPr>
        <w:t>–</w:t>
      </w:r>
      <w:r w:rsidR="0066154F">
        <w:rPr>
          <w:lang w:eastAsia="ar-SA"/>
        </w:rPr>
        <w:t> </w:t>
      </w:r>
      <w:r w:rsidRPr="0066154F">
        <w:rPr>
          <w:lang w:eastAsia="ar-SA"/>
        </w:rPr>
        <w:t>8 классов;</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D941FD">
        <w:rPr>
          <w:spacing w:val="2"/>
          <w:lang w:eastAsia="ar-SA"/>
        </w:rPr>
        <w:t xml:space="preserve">по направлению «Информатика» один участник от каждой параллели </w:t>
      </w:r>
      <w:r w:rsidR="00D941FD">
        <w:rPr>
          <w:spacing w:val="2"/>
          <w:lang w:eastAsia="ar-SA"/>
        </w:rPr>
        <w:br/>
      </w:r>
      <w:r w:rsidRPr="00D941FD">
        <w:rPr>
          <w:spacing w:val="2"/>
          <w:lang w:eastAsia="ar-SA"/>
        </w:rPr>
        <w:t>5</w:t>
      </w:r>
      <w:r w:rsidR="0066154F" w:rsidRPr="00D941FD">
        <w:rPr>
          <w:spacing w:val="2"/>
          <w:lang w:eastAsia="ar-SA"/>
        </w:rPr>
        <w:t> </w:t>
      </w:r>
      <w:r w:rsidRPr="00D941FD">
        <w:rPr>
          <w:spacing w:val="2"/>
          <w:lang w:eastAsia="ar-SA"/>
        </w:rPr>
        <w:t>–</w:t>
      </w:r>
      <w:r w:rsidR="0066154F" w:rsidRPr="00D941FD">
        <w:rPr>
          <w:spacing w:val="2"/>
          <w:lang w:eastAsia="ar-SA"/>
        </w:rPr>
        <w:t> </w:t>
      </w:r>
      <w:r w:rsidR="00E75AFF" w:rsidRPr="00D941FD">
        <w:rPr>
          <w:spacing w:val="2"/>
          <w:lang w:eastAsia="ar-SA"/>
        </w:rPr>
        <w:t>6</w:t>
      </w:r>
      <w:r w:rsidRPr="00D941FD">
        <w:rPr>
          <w:spacing w:val="2"/>
          <w:lang w:eastAsia="ar-SA"/>
        </w:rPr>
        <w:t xml:space="preserve"> классов</w:t>
      </w:r>
      <w:r w:rsidRPr="0066154F">
        <w:rPr>
          <w:lang w:eastAsia="ar-SA"/>
        </w:rPr>
        <w:t xml:space="preserve">, изучающих в курсе информатики основы программирования на языке </w:t>
      </w:r>
      <w:proofErr w:type="spellStart"/>
      <w:r w:rsidR="00CB72C0">
        <w:rPr>
          <w:lang w:eastAsia="ar-SA"/>
        </w:rPr>
        <w:t>Logo</w:t>
      </w:r>
      <w:proofErr w:type="spellEnd"/>
      <w:r w:rsidRPr="0066154F">
        <w:rPr>
          <w:lang w:eastAsia="ar-SA"/>
        </w:rPr>
        <w:t>;</w:t>
      </w:r>
    </w:p>
    <w:p w:rsidR="00912547" w:rsidRPr="0066154F" w:rsidRDefault="00912547" w:rsidP="00D941FD">
      <w:pPr>
        <w:numPr>
          <w:ilvl w:val="1"/>
          <w:numId w:val="2"/>
        </w:numPr>
        <w:tabs>
          <w:tab w:val="left" w:pos="851"/>
          <w:tab w:val="left" w:pos="1276"/>
        </w:tabs>
        <w:suppressAutoHyphens/>
        <w:autoSpaceDE/>
        <w:autoSpaceDN/>
        <w:ind w:left="737" w:hanging="340"/>
        <w:jc w:val="both"/>
        <w:rPr>
          <w:lang w:eastAsia="ar-SA"/>
        </w:rPr>
      </w:pPr>
      <w:r w:rsidRPr="00D941FD">
        <w:rPr>
          <w:spacing w:val="2"/>
          <w:lang w:eastAsia="ar-SA"/>
        </w:rPr>
        <w:t>по направлению «Информатика» один уч</w:t>
      </w:r>
      <w:r w:rsidR="0066154F" w:rsidRPr="00D941FD">
        <w:rPr>
          <w:spacing w:val="2"/>
          <w:lang w:eastAsia="ar-SA"/>
        </w:rPr>
        <w:t>астник от каждой параллели</w:t>
      </w:r>
      <w:r w:rsidR="0066154F">
        <w:rPr>
          <w:lang w:eastAsia="ar-SA"/>
        </w:rPr>
        <w:t xml:space="preserve"> </w:t>
      </w:r>
      <w:r w:rsidR="00D941FD">
        <w:rPr>
          <w:lang w:eastAsia="ar-SA"/>
        </w:rPr>
        <w:br/>
      </w:r>
      <w:r w:rsidR="00E75AFF">
        <w:rPr>
          <w:lang w:eastAsia="ar-SA"/>
        </w:rPr>
        <w:t>7</w:t>
      </w:r>
      <w:r w:rsidR="0066154F">
        <w:rPr>
          <w:lang w:eastAsia="ar-SA"/>
        </w:rPr>
        <w:t> – </w:t>
      </w:r>
      <w:r w:rsidRPr="0066154F">
        <w:rPr>
          <w:lang w:eastAsia="ar-SA"/>
        </w:rPr>
        <w:t xml:space="preserve">8 классов, изучающих в курсе информатики основы программирования на </w:t>
      </w:r>
      <w:r w:rsidR="00CB72C0">
        <w:rPr>
          <w:lang w:eastAsia="ar-SA"/>
        </w:rPr>
        <w:t xml:space="preserve">языках </w:t>
      </w:r>
      <w:proofErr w:type="spellStart"/>
      <w:r w:rsidR="00D941FD">
        <w:rPr>
          <w:lang w:eastAsia="ar-SA"/>
        </w:rPr>
        <w:t>Python</w:t>
      </w:r>
      <w:proofErr w:type="spellEnd"/>
      <w:r w:rsidR="00247F01">
        <w:rPr>
          <w:lang w:eastAsia="ar-SA"/>
        </w:rPr>
        <w:t>, С++,</w:t>
      </w:r>
      <w:r w:rsidR="00D941FD">
        <w:rPr>
          <w:lang w:eastAsia="ar-SA"/>
        </w:rPr>
        <w:t xml:space="preserve"> </w:t>
      </w:r>
      <w:proofErr w:type="spellStart"/>
      <w:r w:rsidR="00D941FD">
        <w:rPr>
          <w:lang w:eastAsia="ar-SA"/>
        </w:rPr>
        <w:t>Pascal</w:t>
      </w:r>
      <w:proofErr w:type="spellEnd"/>
      <w:r w:rsidRPr="0066154F">
        <w:rPr>
          <w:lang w:eastAsia="ar-SA"/>
        </w:rPr>
        <w:t>.</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3.3. К участию в Олимпиаде приглашаются обучающиеся из других регионов Российской Федерации и стран СНГ, соответствующие требованиям настоящего Положения.</w:t>
      </w:r>
    </w:p>
    <w:p w:rsidR="00912547" w:rsidRPr="0014290A" w:rsidRDefault="00912547" w:rsidP="00D941FD">
      <w:pPr>
        <w:suppressAutoHyphens/>
        <w:autoSpaceDE/>
        <w:autoSpaceDN/>
        <w:spacing w:before="120" w:after="120"/>
        <w:jc w:val="center"/>
        <w:rPr>
          <w:b/>
          <w:lang w:eastAsia="ar-SA"/>
        </w:rPr>
      </w:pPr>
      <w:r w:rsidRPr="00761A19">
        <w:rPr>
          <w:b/>
          <w:lang w:val="en-US" w:eastAsia="ar-SA"/>
        </w:rPr>
        <w:t>IV</w:t>
      </w:r>
      <w:r w:rsidRPr="0014290A">
        <w:rPr>
          <w:b/>
          <w:lang w:eastAsia="ar-SA"/>
        </w:rPr>
        <w:t>.</w:t>
      </w:r>
      <w:r w:rsidRPr="00761A19">
        <w:rPr>
          <w:b/>
          <w:lang w:val="en-US" w:eastAsia="ar-SA"/>
        </w:rPr>
        <w:t> </w:t>
      </w:r>
      <w:r w:rsidRPr="0014290A">
        <w:rPr>
          <w:b/>
          <w:lang w:eastAsia="ar-SA"/>
        </w:rPr>
        <w:t>Подведение итогов и награждение</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4.1. Награждение победителей и призеров Олимпиады проводится Оргкомитетом Олимп</w:t>
      </w:r>
      <w:r w:rsidR="00CC7CA3" w:rsidRPr="00D941FD">
        <w:rPr>
          <w:rFonts w:eastAsia="Calibri"/>
          <w:lang w:eastAsia="ar-SA"/>
        </w:rPr>
        <w:t xml:space="preserve">иады при участии представителей </w:t>
      </w:r>
      <w:r w:rsidR="004276B1" w:rsidRPr="00D941FD">
        <w:rPr>
          <w:rFonts w:eastAsia="Calibri"/>
          <w:lang w:eastAsia="ar-SA"/>
        </w:rPr>
        <w:t xml:space="preserve">министерства </w:t>
      </w:r>
      <w:r w:rsidR="00CC7CA3" w:rsidRPr="00D941FD">
        <w:rPr>
          <w:rFonts w:eastAsia="Calibri"/>
          <w:lang w:eastAsia="ar-SA"/>
        </w:rPr>
        <w:t>образования</w:t>
      </w:r>
      <w:r w:rsidRPr="00D941FD">
        <w:rPr>
          <w:rFonts w:eastAsia="Calibri"/>
          <w:lang w:eastAsia="ar-SA"/>
        </w:rPr>
        <w:t xml:space="preserve"> Новосибирской области</w:t>
      </w:r>
      <w:r w:rsidR="004276B1" w:rsidRPr="00D941FD">
        <w:rPr>
          <w:rFonts w:eastAsia="Calibri"/>
          <w:lang w:eastAsia="ar-SA"/>
        </w:rPr>
        <w:t xml:space="preserve"> и (или) Центра.</w:t>
      </w:r>
    </w:p>
    <w:p w:rsidR="004276B1" w:rsidRPr="00D941FD" w:rsidRDefault="004276B1" w:rsidP="00D941FD">
      <w:pPr>
        <w:suppressAutoHyphens/>
        <w:autoSpaceDE/>
        <w:autoSpaceDN/>
        <w:spacing w:before="60"/>
        <w:ind w:firstLine="737"/>
        <w:jc w:val="both"/>
        <w:rPr>
          <w:rFonts w:eastAsia="Calibri"/>
          <w:lang w:eastAsia="ar-SA"/>
        </w:rPr>
      </w:pPr>
      <w:r w:rsidRPr="00D941FD">
        <w:rPr>
          <w:rFonts w:eastAsia="Calibri"/>
          <w:lang w:eastAsia="ar-SA"/>
        </w:rPr>
        <w:t xml:space="preserve">4.2. </w:t>
      </w:r>
      <w:r w:rsidR="00D961E1" w:rsidRPr="00D941FD">
        <w:rPr>
          <w:rFonts w:eastAsia="Calibri"/>
          <w:lang w:eastAsia="ar-SA"/>
        </w:rPr>
        <w:t>Квота победителей и призеров Олимпиады по каждому направлению и каждой параллели составляет не более 35 процентов от общего количества участников по каждому направлению и каждой параллели, из которых число победителей не должно превышать 15 процентов от общего числа участников Олимпиады, при этом победителем, призером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4.</w:t>
      </w:r>
      <w:r w:rsidR="004276B1" w:rsidRPr="00D941FD">
        <w:rPr>
          <w:rFonts w:eastAsia="Calibri"/>
          <w:lang w:eastAsia="ar-SA"/>
        </w:rPr>
        <w:t>3</w:t>
      </w:r>
      <w:r w:rsidRPr="00D941FD">
        <w:rPr>
          <w:rFonts w:eastAsia="Calibri"/>
          <w:lang w:eastAsia="ar-SA"/>
        </w:rPr>
        <w:t>. Участники Олимпиады, по каждому направлению в каждой параллели, занявшие 1, 2 и 3 места награждаются дипл</w:t>
      </w:r>
      <w:r w:rsidR="004D2DF4" w:rsidRPr="00D941FD">
        <w:rPr>
          <w:rFonts w:eastAsia="Calibri"/>
          <w:lang w:eastAsia="ar-SA"/>
        </w:rPr>
        <w:t xml:space="preserve">омами </w:t>
      </w:r>
      <w:r w:rsidR="00D961E1" w:rsidRPr="00D941FD">
        <w:rPr>
          <w:rFonts w:eastAsia="Calibri"/>
          <w:lang w:eastAsia="ar-SA"/>
        </w:rPr>
        <w:t xml:space="preserve">министерства </w:t>
      </w:r>
      <w:r w:rsidR="00CC7CA3" w:rsidRPr="00D941FD">
        <w:rPr>
          <w:rFonts w:eastAsia="Calibri"/>
          <w:lang w:eastAsia="ar-SA"/>
        </w:rPr>
        <w:t xml:space="preserve">образования </w:t>
      </w:r>
      <w:r w:rsidRPr="00D941FD">
        <w:rPr>
          <w:rFonts w:eastAsia="Calibri"/>
          <w:lang w:eastAsia="ar-SA"/>
        </w:rPr>
        <w:t>Новосибирской области I, II, III степени соответственно.</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4.</w:t>
      </w:r>
      <w:r w:rsidR="004276B1" w:rsidRPr="00D941FD">
        <w:rPr>
          <w:rFonts w:eastAsia="Calibri"/>
          <w:lang w:eastAsia="ar-SA"/>
        </w:rPr>
        <w:t>4</w:t>
      </w:r>
      <w:r w:rsidRPr="00D941FD">
        <w:rPr>
          <w:rFonts w:eastAsia="Calibri"/>
          <w:lang w:eastAsia="ar-SA"/>
        </w:rPr>
        <w:t>. Оргкомитетом Олимпиады может быть предусмотрено вручение специальных призов победителям Олимпиады.</w:t>
      </w:r>
    </w:p>
    <w:p w:rsidR="001B029B" w:rsidRPr="0014290A" w:rsidRDefault="001B029B">
      <w:pPr>
        <w:autoSpaceDE/>
        <w:autoSpaceDN/>
        <w:rPr>
          <w:lang w:eastAsia="ar-SA"/>
        </w:rPr>
      </w:pPr>
      <w:r w:rsidRPr="0014290A">
        <w:rPr>
          <w:lang w:eastAsia="ar-SA"/>
        </w:rPr>
        <w:br w:type="page"/>
      </w:r>
    </w:p>
    <w:p w:rsidR="00912547" w:rsidRPr="0014290A" w:rsidRDefault="00912547" w:rsidP="00D941FD">
      <w:pPr>
        <w:suppressAutoHyphens/>
        <w:autoSpaceDE/>
        <w:autoSpaceDN/>
        <w:spacing w:before="120" w:after="120"/>
        <w:jc w:val="center"/>
        <w:rPr>
          <w:b/>
          <w:lang w:eastAsia="ar-SA"/>
        </w:rPr>
      </w:pPr>
      <w:r w:rsidRPr="00761A19">
        <w:rPr>
          <w:b/>
          <w:lang w:val="en-US" w:eastAsia="ar-SA"/>
        </w:rPr>
        <w:lastRenderedPageBreak/>
        <w:t>V</w:t>
      </w:r>
      <w:r w:rsidRPr="0014290A">
        <w:rPr>
          <w:b/>
          <w:lang w:eastAsia="ar-SA"/>
        </w:rPr>
        <w:t>.</w:t>
      </w:r>
      <w:r w:rsidRPr="00761A19">
        <w:rPr>
          <w:b/>
          <w:lang w:val="en-US" w:eastAsia="ar-SA"/>
        </w:rPr>
        <w:t> </w:t>
      </w:r>
      <w:r w:rsidRPr="0014290A">
        <w:rPr>
          <w:b/>
          <w:lang w:eastAsia="ar-SA"/>
        </w:rPr>
        <w:t>Финансовое обеспечение</w:t>
      </w:r>
    </w:p>
    <w:p w:rsidR="00912547" w:rsidRPr="00D941FD" w:rsidRDefault="00912547" w:rsidP="00D941FD">
      <w:pPr>
        <w:suppressAutoHyphens/>
        <w:autoSpaceDE/>
        <w:autoSpaceDN/>
        <w:spacing w:before="60"/>
        <w:ind w:firstLine="737"/>
        <w:jc w:val="both"/>
        <w:rPr>
          <w:rFonts w:eastAsia="Calibri"/>
          <w:lang w:eastAsia="ar-SA"/>
        </w:rPr>
      </w:pPr>
      <w:r w:rsidRPr="00D941FD">
        <w:rPr>
          <w:rFonts w:eastAsia="Calibri"/>
          <w:lang w:eastAsia="ar-SA"/>
        </w:rPr>
        <w:t>5.1.  Участие в Олимпиаде обучающихся из других регионов Российской Федерации и стран СНГ обеспечивается за счет организационных взносов со стороны направляющей организации.</w:t>
      </w:r>
    </w:p>
    <w:p w:rsidR="00D961E1" w:rsidRPr="00D941FD" w:rsidRDefault="0014290A" w:rsidP="00D941FD">
      <w:pPr>
        <w:suppressAutoHyphens/>
        <w:autoSpaceDE/>
        <w:autoSpaceDN/>
        <w:spacing w:before="60"/>
        <w:ind w:firstLine="737"/>
        <w:jc w:val="both"/>
        <w:rPr>
          <w:rFonts w:eastAsia="Calibri"/>
          <w:lang w:eastAsia="ar-SA"/>
        </w:rPr>
      </w:pPr>
      <w:r>
        <w:rPr>
          <w:rFonts w:eastAsia="Calibri"/>
          <w:lang w:eastAsia="ar-SA"/>
        </w:rPr>
        <w:t>5.2</w:t>
      </w:r>
      <w:r w:rsidR="00D961E1" w:rsidRPr="00D941FD">
        <w:rPr>
          <w:rFonts w:eastAsia="Calibri"/>
          <w:lang w:eastAsia="ar-SA"/>
        </w:rPr>
        <w:t xml:space="preserve">. Участие обучающихся г. Новосибирска и Новосибирской области в Олимпиаде бесплатное. Проезд участников </w:t>
      </w:r>
      <w:r w:rsidR="00F361C6">
        <w:rPr>
          <w:rFonts w:eastAsia="Calibri"/>
          <w:lang w:eastAsia="ar-SA"/>
        </w:rPr>
        <w:t xml:space="preserve">из </w:t>
      </w:r>
      <w:r w:rsidR="00D961E1" w:rsidRPr="00D941FD">
        <w:rPr>
          <w:rFonts w:eastAsia="Calibri"/>
          <w:lang w:eastAsia="ar-SA"/>
        </w:rPr>
        <w:t>НСО в место проведения Олимпиады и обратно осуществляется за счет направляющей стороны.</w:t>
      </w:r>
    </w:p>
    <w:p w:rsidR="00D961E1" w:rsidRPr="00D941FD" w:rsidRDefault="00D961E1" w:rsidP="00EE3A3C">
      <w:pPr>
        <w:suppressAutoHyphens/>
        <w:autoSpaceDE/>
        <w:autoSpaceDN/>
        <w:spacing w:before="60"/>
        <w:ind w:firstLine="737"/>
        <w:jc w:val="both"/>
        <w:rPr>
          <w:rFonts w:eastAsia="Calibri"/>
          <w:lang w:eastAsia="ar-SA"/>
        </w:rPr>
      </w:pPr>
      <w:r w:rsidRPr="00D941FD">
        <w:rPr>
          <w:rFonts w:eastAsia="Calibri"/>
          <w:lang w:eastAsia="ar-SA"/>
        </w:rPr>
        <w:t xml:space="preserve">5.3. Организационно-методическое обеспечение олимпиады, организация и проведение церемонии награждения победителей и призеров </w:t>
      </w:r>
      <w:r w:rsidR="00EE3A3C" w:rsidRPr="00EE3A3C">
        <w:rPr>
          <w:rFonts w:eastAsia="Calibri"/>
          <w:lang w:eastAsia="ar-SA"/>
        </w:rPr>
        <w:t>XV</w:t>
      </w:r>
      <w:r w:rsidR="00404261">
        <w:rPr>
          <w:rFonts w:eastAsia="Calibri"/>
          <w:lang w:val="en-US" w:eastAsia="ar-SA"/>
        </w:rPr>
        <w:t>I</w:t>
      </w:r>
      <w:r w:rsidR="00EE3A3C" w:rsidRPr="00EE3A3C">
        <w:rPr>
          <w:rFonts w:eastAsia="Calibri"/>
          <w:lang w:eastAsia="ar-SA"/>
        </w:rPr>
        <w:t xml:space="preserve">I открытой региональной </w:t>
      </w:r>
      <w:proofErr w:type="spellStart"/>
      <w:r w:rsidR="00EE3A3C" w:rsidRPr="00EE3A3C">
        <w:rPr>
          <w:rFonts w:eastAsia="Calibri"/>
          <w:lang w:eastAsia="ar-SA"/>
        </w:rPr>
        <w:t>межпредметной</w:t>
      </w:r>
      <w:proofErr w:type="spellEnd"/>
      <w:r w:rsidR="00EE3A3C" w:rsidRPr="00EE3A3C">
        <w:rPr>
          <w:rFonts w:eastAsia="Calibri"/>
          <w:lang w:eastAsia="ar-SA"/>
        </w:rPr>
        <w:t xml:space="preserve"> олимпиады «</w:t>
      </w:r>
      <w:r w:rsidR="00EE3A3C">
        <w:rPr>
          <w:rFonts w:eastAsia="Calibri"/>
          <w:lang w:eastAsia="ar-SA"/>
        </w:rPr>
        <w:t>З</w:t>
      </w:r>
      <w:r w:rsidR="00EE3A3C" w:rsidRPr="00EE3A3C">
        <w:rPr>
          <w:rFonts w:eastAsia="Calibri"/>
          <w:lang w:eastAsia="ar-SA"/>
        </w:rPr>
        <w:t xml:space="preserve">олотая середина» </w:t>
      </w:r>
      <w:r w:rsidR="00B30EC1" w:rsidRPr="00D941FD">
        <w:rPr>
          <w:rFonts w:eastAsia="Calibri"/>
          <w:lang w:eastAsia="ar-SA"/>
        </w:rPr>
        <w:t>осуществляется за счет средств Центра,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w:t>
      </w:r>
      <w:bookmarkStart w:id="0" w:name="_GoBack"/>
      <w:bookmarkEnd w:id="0"/>
    </w:p>
    <w:sectPr w:rsidR="00D961E1" w:rsidRPr="00D941FD" w:rsidSect="006433EC">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A0DE3"/>
    <w:multiLevelType w:val="hybridMultilevel"/>
    <w:tmpl w:val="10DABC9A"/>
    <w:lvl w:ilvl="0" w:tplc="72ACD3C8">
      <w:start w:val="6"/>
      <w:numFmt w:val="decimal"/>
      <w:lvlText w:val="%1."/>
      <w:lvlJc w:val="left"/>
      <w:pPr>
        <w:ind w:left="720" w:hanging="360"/>
      </w:pPr>
      <w:rPr>
        <w:rFonts w:cs="Times New Roman" w:hint="default"/>
        <w:sz w:val="24"/>
        <w:szCs w:val="28"/>
      </w:rPr>
    </w:lvl>
    <w:lvl w:ilvl="1" w:tplc="03ECE182">
      <w:start w:val="1"/>
      <w:numFmt w:val="bullet"/>
      <w:lvlText w:val=""/>
      <w:lvlJc w:val="left"/>
      <w:pPr>
        <w:ind w:left="1440" w:hanging="360"/>
      </w:pPr>
      <w:rPr>
        <w:rFonts w:ascii="Symbol" w:hAnsi="Symbol" w:hint="default"/>
      </w:rPr>
    </w:lvl>
    <w:lvl w:ilvl="2" w:tplc="028E56E2">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C2355"/>
    <w:multiLevelType w:val="hybridMultilevel"/>
    <w:tmpl w:val="671C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47"/>
    <w:rsid w:val="000411B8"/>
    <w:rsid w:val="000535F4"/>
    <w:rsid w:val="00065104"/>
    <w:rsid w:val="000D0657"/>
    <w:rsid w:val="000F2976"/>
    <w:rsid w:val="00115662"/>
    <w:rsid w:val="0014290A"/>
    <w:rsid w:val="001459C3"/>
    <w:rsid w:val="0018129B"/>
    <w:rsid w:val="001B029B"/>
    <w:rsid w:val="001C26C7"/>
    <w:rsid w:val="001E0BB1"/>
    <w:rsid w:val="001E0E92"/>
    <w:rsid w:val="001E3D89"/>
    <w:rsid w:val="002337C7"/>
    <w:rsid w:val="00247F01"/>
    <w:rsid w:val="00254679"/>
    <w:rsid w:val="00257760"/>
    <w:rsid w:val="00291FCB"/>
    <w:rsid w:val="0029750A"/>
    <w:rsid w:val="002A498D"/>
    <w:rsid w:val="002B5A72"/>
    <w:rsid w:val="00322E23"/>
    <w:rsid w:val="00323FEC"/>
    <w:rsid w:val="00334A17"/>
    <w:rsid w:val="003A355A"/>
    <w:rsid w:val="003C329F"/>
    <w:rsid w:val="003C67D2"/>
    <w:rsid w:val="003D0CB6"/>
    <w:rsid w:val="00404261"/>
    <w:rsid w:val="004276B1"/>
    <w:rsid w:val="004751A9"/>
    <w:rsid w:val="0048029B"/>
    <w:rsid w:val="004D175B"/>
    <w:rsid w:val="004D2DF4"/>
    <w:rsid w:val="004E0B87"/>
    <w:rsid w:val="0051113A"/>
    <w:rsid w:val="0055401B"/>
    <w:rsid w:val="0057062E"/>
    <w:rsid w:val="00582861"/>
    <w:rsid w:val="005D086B"/>
    <w:rsid w:val="006433EC"/>
    <w:rsid w:val="006464A4"/>
    <w:rsid w:val="006550D0"/>
    <w:rsid w:val="0066154F"/>
    <w:rsid w:val="0066720F"/>
    <w:rsid w:val="006835EF"/>
    <w:rsid w:val="00696366"/>
    <w:rsid w:val="006B78A9"/>
    <w:rsid w:val="006F1315"/>
    <w:rsid w:val="00727DEE"/>
    <w:rsid w:val="00733420"/>
    <w:rsid w:val="00761A19"/>
    <w:rsid w:val="007A7C78"/>
    <w:rsid w:val="00810AB2"/>
    <w:rsid w:val="00840FBE"/>
    <w:rsid w:val="00857CD3"/>
    <w:rsid w:val="00874A94"/>
    <w:rsid w:val="00884BB3"/>
    <w:rsid w:val="00893428"/>
    <w:rsid w:val="00912547"/>
    <w:rsid w:val="00912C44"/>
    <w:rsid w:val="00914943"/>
    <w:rsid w:val="00921FEE"/>
    <w:rsid w:val="00934249"/>
    <w:rsid w:val="00967F35"/>
    <w:rsid w:val="009B2909"/>
    <w:rsid w:val="009B29C6"/>
    <w:rsid w:val="009C2216"/>
    <w:rsid w:val="00A7510B"/>
    <w:rsid w:val="00AD0F1D"/>
    <w:rsid w:val="00AE2097"/>
    <w:rsid w:val="00AE7AEE"/>
    <w:rsid w:val="00B27C8B"/>
    <w:rsid w:val="00B30EC1"/>
    <w:rsid w:val="00B45656"/>
    <w:rsid w:val="00B705BA"/>
    <w:rsid w:val="00B82E5D"/>
    <w:rsid w:val="00BA018E"/>
    <w:rsid w:val="00BC60D3"/>
    <w:rsid w:val="00C50491"/>
    <w:rsid w:val="00CB72C0"/>
    <w:rsid w:val="00CC385A"/>
    <w:rsid w:val="00CC7CA3"/>
    <w:rsid w:val="00CE1CFF"/>
    <w:rsid w:val="00D1313C"/>
    <w:rsid w:val="00D941FD"/>
    <w:rsid w:val="00D961E1"/>
    <w:rsid w:val="00E329C0"/>
    <w:rsid w:val="00E75AFF"/>
    <w:rsid w:val="00EA0E8C"/>
    <w:rsid w:val="00ED0D88"/>
    <w:rsid w:val="00EE3A3C"/>
    <w:rsid w:val="00F21000"/>
    <w:rsid w:val="00F361C6"/>
    <w:rsid w:val="00F3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34685-54F6-4F51-9C58-8103FBCD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062E"/>
    <w:pPr>
      <w:tabs>
        <w:tab w:val="center" w:pos="4153"/>
        <w:tab w:val="right" w:pos="8306"/>
      </w:tabs>
    </w:pPr>
  </w:style>
  <w:style w:type="character" w:customStyle="1" w:styleId="a4">
    <w:name w:val="Верхний колонтитул Знак"/>
    <w:link w:val="a3"/>
    <w:uiPriority w:val="99"/>
    <w:rsid w:val="0057062E"/>
    <w:rPr>
      <w:rFonts w:ascii="Times New Roman" w:eastAsia="Times New Roman" w:hAnsi="Times New Roman" w:cs="Times New Roman"/>
      <w:sz w:val="28"/>
      <w:szCs w:val="28"/>
      <w:lang w:eastAsia="ru-RU"/>
    </w:rPr>
  </w:style>
  <w:style w:type="character" w:styleId="a5">
    <w:name w:val="Hyperlink"/>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sz w:val="16"/>
      <w:szCs w:val="16"/>
    </w:rPr>
  </w:style>
  <w:style w:type="character" w:customStyle="1" w:styleId="a7">
    <w:name w:val="Текст выноски Знак"/>
    <w:link w:val="a6"/>
    <w:uiPriority w:val="99"/>
    <w:semiHidden/>
    <w:rsid w:val="0057062E"/>
    <w:rPr>
      <w:rFonts w:ascii="Tahoma" w:eastAsia="Times New Roman" w:hAnsi="Tahoma" w:cs="Tahoma"/>
      <w:sz w:val="16"/>
      <w:szCs w:val="16"/>
      <w:lang w:eastAsia="ru-RU"/>
    </w:rPr>
  </w:style>
  <w:style w:type="table" w:styleId="a8">
    <w:name w:val="Table Grid"/>
    <w:basedOn w:val="a1"/>
    <w:rsid w:val="005111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sib.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v\Desktop\&#1052;&#1048;&#1053;&#1048;&#1057;&#1058;&#1045;&#1056;&#1057;&#1058;&#1042;&#1054;%20&#1054;&#1041;&#1056;&#1040;&#1047;&#1054;&#1042;&#1040;&#1053;&#1048;&#1071;,%20&#1053;&#1040;&#1059;&#1050;&#1048;%20&#1048;%20&#1048;&#1053;&#1053;&#1054;&#1042;&#1040;&#1062;&#1048;&#1054;&#1053;&#1053;&#1054;&#1049;%20&#1055;&#1054;&#1051;&#1048;&#1058;&#1048;&#1050;&#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ОБРАЗОВАНИЯ, НАУКИ И ИННОВАЦИОННОЙ ПОЛИТИКИ</Template>
  <TotalTime>2</TotalTime>
  <Pages>1</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7266</CharactersWithSpaces>
  <SharedDoc>false</SharedDoc>
  <HLinks>
    <vt:vector size="30" baseType="variant">
      <vt:variant>
        <vt:i4>15</vt:i4>
      </vt:variant>
      <vt:variant>
        <vt:i4>12</vt:i4>
      </vt:variant>
      <vt:variant>
        <vt:i4>0</vt:i4>
      </vt:variant>
      <vt:variant>
        <vt:i4>5</vt:i4>
      </vt:variant>
      <vt:variant>
        <vt:lpwstr>http://www.gmsib.ru/</vt:lpwstr>
      </vt:variant>
      <vt:variant>
        <vt:lpwstr/>
      </vt:variant>
      <vt:variant>
        <vt:i4>15</vt:i4>
      </vt:variant>
      <vt:variant>
        <vt:i4>9</vt:i4>
      </vt:variant>
      <vt:variant>
        <vt:i4>0</vt:i4>
      </vt:variant>
      <vt:variant>
        <vt:i4>5</vt:i4>
      </vt:variant>
      <vt:variant>
        <vt:lpwstr>http://www.gmsib.ru/</vt:lpwstr>
      </vt:variant>
      <vt:variant>
        <vt:lpwstr/>
      </vt:variant>
      <vt:variant>
        <vt:i4>1048594</vt:i4>
      </vt:variant>
      <vt:variant>
        <vt:i4>6</vt:i4>
      </vt:variant>
      <vt:variant>
        <vt:i4>0</vt:i4>
      </vt:variant>
      <vt:variant>
        <vt:i4>5</vt:i4>
      </vt:variant>
      <vt:variant>
        <vt:lpwstr>mailto:viktor_1999@mail.ru</vt:lpwstr>
      </vt:variant>
      <vt:variant>
        <vt:lpwstr/>
      </vt:variant>
      <vt:variant>
        <vt:i4>4980823</vt:i4>
      </vt:variant>
      <vt:variant>
        <vt:i4>3</vt:i4>
      </vt:variant>
      <vt:variant>
        <vt:i4>0</vt:i4>
      </vt:variant>
      <vt:variant>
        <vt:i4>5</vt:i4>
      </vt:variant>
      <vt:variant>
        <vt:lpwstr>http://www.minobr.nso.ru/</vt:lpwstr>
      </vt:variant>
      <vt:variant>
        <vt:lpwstr/>
      </vt:variant>
      <vt:variant>
        <vt:i4>5177384</vt:i4>
      </vt:variant>
      <vt:variant>
        <vt:i4>0</vt:i4>
      </vt:variant>
      <vt:variant>
        <vt:i4>0</vt:i4>
      </vt:variant>
      <vt:variant>
        <vt:i4>5</vt:i4>
      </vt:variant>
      <vt:variant>
        <vt:lpwstr>mailto:info@edu.nso.ru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Гилёва Наталья Владимировна</dc:creator>
  <cp:lastModifiedBy>Chelak</cp:lastModifiedBy>
  <cp:revision>4</cp:revision>
  <cp:lastPrinted>2023-03-21T06:30:00Z</cp:lastPrinted>
  <dcterms:created xsi:type="dcterms:W3CDTF">2024-01-17T04:25:00Z</dcterms:created>
  <dcterms:modified xsi:type="dcterms:W3CDTF">2024-01-17T05:59:00Z</dcterms:modified>
</cp:coreProperties>
</file>